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FF353" w14:textId="77777777" w:rsidR="007A468A" w:rsidRDefault="000623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716823C" w14:textId="77777777" w:rsidR="007A468A" w:rsidRDefault="000623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558EEB6C" w14:textId="77777777" w:rsidR="007A468A" w:rsidRDefault="007A468A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6EA6DD7" w14:textId="77777777" w:rsidR="007A468A" w:rsidRDefault="000623D0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4A84C89E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6311245F" w14:textId="77777777" w:rsidR="007A468A" w:rsidRPr="00C55C4D" w:rsidRDefault="000623D0">
      <w:pPr>
        <w:spacing w:after="0" w:line="220" w:lineRule="atLeast"/>
        <w:jc w:val="both"/>
        <w:rPr>
          <w:lang w:val="en-US"/>
        </w:rPr>
      </w:pPr>
      <w:r w:rsidRPr="00C55C4D">
        <w:rPr>
          <w:rFonts w:ascii="Arial" w:hAnsi="Arial"/>
          <w:sz w:val="16"/>
          <w:szCs w:val="16"/>
          <w:lang w:val="en-US"/>
        </w:rPr>
        <w:t>Tel. 091.6555503/5749</w:t>
      </w:r>
    </w:p>
    <w:p w14:paraId="23AD3B96" w14:textId="77777777" w:rsidR="007A468A" w:rsidRDefault="000623D0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7D3B29F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1F786265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68636DFE" w14:textId="77777777" w:rsidR="007A468A" w:rsidRDefault="007A468A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497F970B" w14:textId="77777777" w:rsidR="007A468A" w:rsidRDefault="007A468A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ED25ECF" w14:textId="77777777" w:rsidR="007A468A" w:rsidRDefault="000623D0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278BEE90" w14:textId="77777777" w:rsidR="007A468A" w:rsidRDefault="007A468A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E4BC91A" w14:textId="77777777" w:rsidR="007A468A" w:rsidRDefault="000623D0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7C6ECC86" w14:textId="77777777" w:rsidR="007A468A" w:rsidRDefault="000623D0">
      <w:pPr>
        <w:pStyle w:val="Default"/>
        <w:jc w:val="center"/>
      </w:pPr>
      <w:r>
        <w:rPr>
          <w:rStyle w:val="Nessuno"/>
        </w:rPr>
        <w:t>tra</w:t>
      </w:r>
    </w:p>
    <w:p w14:paraId="41A927F7" w14:textId="77777777" w:rsidR="007A468A" w:rsidRDefault="000623D0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116F0F2B" w14:textId="77777777" w:rsidR="007A468A" w:rsidRDefault="000623D0">
      <w:pPr>
        <w:pStyle w:val="Default"/>
        <w:jc w:val="center"/>
      </w:pPr>
      <w:r>
        <w:rPr>
          <w:rStyle w:val="Nessuno"/>
        </w:rPr>
        <w:t>alla scelta del contraente</w:t>
      </w:r>
    </w:p>
    <w:p w14:paraId="6CA58F54" w14:textId="77777777" w:rsidR="007A468A" w:rsidRDefault="000623D0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12E53EBC" w14:textId="77777777" w:rsidR="00C55C4D" w:rsidRDefault="000623D0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6AF3383D" w14:textId="77777777" w:rsidR="00827100" w:rsidRDefault="00827100">
      <w:pPr>
        <w:pStyle w:val="Default"/>
        <w:spacing w:line="360" w:lineRule="auto"/>
        <w:rPr>
          <w:rStyle w:val="Nessuno"/>
        </w:rPr>
      </w:pPr>
      <w:r w:rsidRPr="00827100">
        <w:rPr>
          <w:rStyle w:val="Nessuno"/>
        </w:rPr>
        <w:t xml:space="preserve">affidamento diretto relativo alla fornitura di n. 1 sonda ecografica HOCKEY STICK compatibile con l’ecografo modello ESAOTE </w:t>
      </w:r>
      <w:proofErr w:type="spellStart"/>
      <w:r w:rsidRPr="00827100">
        <w:rPr>
          <w:rStyle w:val="Nessuno"/>
        </w:rPr>
        <w:t>MyLab</w:t>
      </w:r>
      <w:proofErr w:type="spellEnd"/>
      <w:r w:rsidRPr="00827100">
        <w:rPr>
          <w:rStyle w:val="Nessuno"/>
        </w:rPr>
        <w:t xml:space="preserve"> XPro30, a valere sui fondi del progetto PO PSN 2017 az. 5.38 dal titolo “Spasticità e chirurgia funzionale dell'arto superiore nei pazienti colpiti da strike cerebrale” – codice CUP I74G20000140001, da destinare all’ U.O.C. di Chirurgia Plastica e Ricostruttiva dell’A.O.U.P.</w:t>
      </w:r>
      <w:r w:rsidRPr="00827100">
        <w:rPr>
          <w:rStyle w:val="Nessuno"/>
        </w:rPr>
        <w:tab/>
        <w:t>Paolo Giaccone di Palermo.</w:t>
      </w:r>
    </w:p>
    <w:p w14:paraId="769C085E" w14:textId="103F6430" w:rsidR="007A468A" w:rsidRDefault="000623D0">
      <w:pPr>
        <w:pStyle w:val="Default"/>
        <w:spacing w:line="360" w:lineRule="auto"/>
      </w:pPr>
      <w:bookmarkStart w:id="0" w:name="_GoBack"/>
      <w:bookmarkEnd w:id="0"/>
      <w:r>
        <w:rPr>
          <w:rStyle w:val="Nessuno"/>
        </w:rPr>
        <w:t>CIG …………………</w:t>
      </w:r>
    </w:p>
    <w:p w14:paraId="5AF9F43C" w14:textId="77777777" w:rsidR="007A468A" w:rsidRDefault="000623D0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421B85D4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</w:t>
      </w:r>
      <w:r>
        <w:rPr>
          <w:rStyle w:val="Nessuno"/>
        </w:rPr>
        <w:t>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34E9DC4D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lastRenderedPageBreak/>
        <w:t>Ai sensi\ della citata normativa, è stato previsto nell’avviso, bando di gara o lettera d’invito che il mancato rispetto delle clausole contenute in questo documento costituisce causa di esclusione dalla procedura di scelta o di applicazione delle sanzioni</w:t>
      </w:r>
      <w:r>
        <w:rPr>
          <w:rStyle w:val="Nessuno"/>
        </w:rPr>
        <w:t xml:space="preserve"> previste all’art. 4. </w:t>
      </w:r>
    </w:p>
    <w:p w14:paraId="0AB537FD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>Il presente documento deve essere pertanto obbligatoriamente ed attentamente esaminato, sottoscritto in calce e siglato su ogni foglio e presentato insieme all’offerta o al preventivo, dal titolare o rappresentante legale del soggett</w:t>
      </w:r>
      <w:r>
        <w:rPr>
          <w:rStyle w:val="Nessuno"/>
        </w:rPr>
        <w:t xml:space="preserve">o partecipante alla procedura in oggetto. </w:t>
      </w:r>
    </w:p>
    <w:p w14:paraId="6531995C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>La mancata consegna di questo documento debitamente sottoscritto comporterà mancanza di elemento essenziale sottoposto a soccorso istruttorio ai sensi del D.L. n. 90/2014 convertito in Legge n. 114/2014 previo pag</w:t>
      </w:r>
      <w:r>
        <w:rPr>
          <w:rStyle w:val="Nessuno"/>
        </w:rPr>
        <w:t xml:space="preserve">amento di sanzione a titolo di penale. </w:t>
      </w:r>
    </w:p>
    <w:p w14:paraId="3AD53DF5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21B6AA2F" w14:textId="77777777" w:rsidR="007A468A" w:rsidRDefault="000623D0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</w:t>
      </w:r>
      <w:r>
        <w:rPr>
          <w:rStyle w:val="Nessuno"/>
        </w:rPr>
        <w:t xml:space="preserve">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77ABA02B" w14:textId="77777777" w:rsidR="007A468A" w:rsidRDefault="000623D0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0E2C7C53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</w:t>
      </w:r>
      <w:r>
        <w:rPr>
          <w:rStyle w:val="Nessuno"/>
        </w:rPr>
        <w:t>Protocollo di legalità/Patto d’Integrità stabilisce la reciproca, formale obbligazione dell’A.O.U.P. GIACCONE e dei partecipanti alla procedura in oggetto di conformare i propri comportamenti ai principi di lealtà, trasparenza e correttezza nonché l’espres</w:t>
      </w:r>
      <w:r>
        <w:rPr>
          <w:rStyle w:val="Nessuno"/>
        </w:rPr>
        <w:t>so impegno anti-corruzione di non offrire, accettare o richiedere somme di denaro o qualsiasi altra ricompensa, vantaggio o beneficio, sia direttamente che indirettamente tramite intermediari, al fine dell’assegnazione del contratto e/o al fine di distorce</w:t>
      </w:r>
      <w:r>
        <w:rPr>
          <w:rStyle w:val="Nessuno"/>
        </w:rPr>
        <w:t xml:space="preserve">rne la relativa corretta esecuzione. </w:t>
      </w:r>
    </w:p>
    <w:p w14:paraId="5BAA2270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 </w:t>
      </w:r>
    </w:p>
    <w:p w14:paraId="28F81BEC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51540287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</w:t>
      </w:r>
      <w:r>
        <w:rPr>
          <w:rStyle w:val="Nessuno"/>
        </w:rPr>
        <w:t xml:space="preserve">ità/Patto d’Integrità, il cui spirito condividono pienamente, nonché delle sanzioni previste a loro carico in caso di mancato rispetto di questo Patto. </w:t>
      </w:r>
    </w:p>
    <w:p w14:paraId="1EF1CE0F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>A tal fine, il predetto personale si impegna a comunicare prontamente al proprio Responsabile di s</w:t>
      </w:r>
      <w:r>
        <w:rPr>
          <w:rStyle w:val="Nessuno"/>
        </w:rPr>
        <w:t xml:space="preserve">truttura/RUP e al Responsabile Prevenzione Corruzione eventuali comportamenti difformi posti in essere dai concorrenti/contraenti.  </w:t>
      </w:r>
    </w:p>
    <w:p w14:paraId="3D7AE73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2.3 </w:t>
      </w:r>
      <w:r>
        <w:rPr>
          <w:rStyle w:val="Nessuno"/>
        </w:rPr>
        <w:t>L’Azienda si impegna a comunicare a tutti i partecipanti alla procedura di scelta del contraente, con le forme previste</w:t>
      </w:r>
      <w:r>
        <w:rPr>
          <w:rStyle w:val="Nessuno"/>
        </w:rPr>
        <w:t xml:space="preserve"> dalle normativa vigente e normalmente mediante evidenza nelle sedute pubbliche, i dati più rilevanti riguardanti la gara: l’elenco dei concorrenti ed i relativi prezzi quotati, l’elenco delle offerte respinte con la motivazione dell’esclusione e le ragion</w:t>
      </w:r>
      <w:r>
        <w:rPr>
          <w:rStyle w:val="Nessuno"/>
        </w:rPr>
        <w:t xml:space="preserve">i specifiche per l’assegnazione del contratto al vincitore con relativa attestazione del rispetto dei criteri di valutazione indicati nel capitolato di gara/manifestazione d’interesse. </w:t>
      </w:r>
    </w:p>
    <w:p w14:paraId="2F044986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28563C8" w14:textId="77777777" w:rsidR="007A468A" w:rsidRDefault="000623D0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6251E22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</w:t>
      </w:r>
      <w:r>
        <w:rPr>
          <w:rStyle w:val="Nessuno"/>
        </w:rPr>
        <w:t>artecipante alla procedura di scelta s’ impegna a segnalare all’A.O.U.P. GIACCONE qualsiasi tentativo di turbativa, irregolarità o distorsione nelle fasi di svolgimento della procedura in oggetto e/o durante l’esecuzione dei contratti, da parte di ogni int</w:t>
      </w:r>
      <w:r>
        <w:rPr>
          <w:rStyle w:val="Nessuno"/>
        </w:rPr>
        <w:t xml:space="preserve">eressato o addetto o di chiunque possa influenzare le decisioni relative alla procedura stessa. </w:t>
      </w:r>
    </w:p>
    <w:p w14:paraId="7A5D944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</w:t>
      </w:r>
      <w:r>
        <w:rPr>
          <w:rStyle w:val="Nessuno"/>
        </w:rPr>
        <w:t>deve dichiarare ogni situazione di controllo o di collegamento sostanziale e formale e dichiara di avere formulato autonomamente l’offerta, allegando documentazione idonea a dimostrare che la situazione di controllo e/o di collegamento non ha influito sull</w:t>
      </w:r>
      <w:r>
        <w:rPr>
          <w:rStyle w:val="Nessuno"/>
        </w:rPr>
        <w:t xml:space="preserve">a formulazione dell’offerta stessa. </w:t>
      </w:r>
    </w:p>
    <w:p w14:paraId="730D9A9D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6BF175F0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</w:t>
      </w:r>
      <w:r>
        <w:rPr>
          <w:rStyle w:val="Nessuno"/>
        </w:rPr>
        <w:t xml:space="preserve">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9467099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>a) trasport</w:t>
      </w:r>
      <w:r>
        <w:rPr>
          <w:rStyle w:val="Nessuno"/>
        </w:rPr>
        <w:t xml:space="preserve">o di materiali a discarica per conto di terzi; </w:t>
      </w:r>
    </w:p>
    <w:p w14:paraId="0E5A7387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3F0EC2A2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344D8A5B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>d) confezionamento, fornitura e trasporto di calcestruzzo e di bit</w:t>
      </w:r>
      <w:r>
        <w:rPr>
          <w:rStyle w:val="Nessuno"/>
        </w:rPr>
        <w:t xml:space="preserve">ume; </w:t>
      </w:r>
    </w:p>
    <w:p w14:paraId="1DC1A62B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291082AF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79723CDA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2E9569C3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35072D57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6F6331BA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lastRenderedPageBreak/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4B77A594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</w:t>
      </w:r>
      <w:r>
        <w:rPr>
          <w:rStyle w:val="Nessuno"/>
        </w:rPr>
        <w:t>s’impegna a rendere noti, su richiesta dell’A.O.U.P. GIACCONE, tutti i pagamenti eseguiti e riguardanti il contratto assegnato, inclusi quelli eseguiti a favore di intermediari e consulenti. La remunerazione di questi ultimi non deve superare il “congruo a</w:t>
      </w:r>
      <w:r>
        <w:rPr>
          <w:rStyle w:val="Nessuno"/>
        </w:rPr>
        <w:t xml:space="preserve">mmontare dovuto per servizi legittimi” in riferimento a tariffari professionali laddove presenti.  </w:t>
      </w:r>
    </w:p>
    <w:p w14:paraId="48180617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</w:t>
      </w:r>
      <w:r>
        <w:rPr>
          <w:rStyle w:val="Nessuno"/>
        </w:rPr>
        <w:t xml:space="preserve"> dell’A.O.U.P. GIACCONE, dei quali dichiara di aver preso piena visione e conoscenza. </w:t>
      </w:r>
    </w:p>
    <w:p w14:paraId="5CAE8CB3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</w:t>
      </w:r>
      <w:r>
        <w:rPr>
          <w:rStyle w:val="Nessuno"/>
        </w:rPr>
        <w:t xml:space="preserve"> disposizione per la quale è fatto divieto a dipendenti dell’A.O.U.P. GIACCONE che negli ultimi tre anni di servizio hanno esercitato poteri autoritativi o negoziali per conto della stessa pubblica amministrazione, di svolgere, nei tre anni successivi alla</w:t>
      </w:r>
      <w:r>
        <w:rPr>
          <w:rStyle w:val="Nessuno"/>
        </w:rPr>
        <w:t xml:space="preserve"> cessazione del rapporto di pubblico impiego, attività lavorativa o professionale presso i soggetti privati destinatari dell’attività della pubblica amministrazione svolta attraverso i medesimi poteri. Il concorrente dichiara quindi di non avere attualment</w:t>
      </w:r>
      <w:r>
        <w:rPr>
          <w:rStyle w:val="Nessuno"/>
        </w:rPr>
        <w:t>e in essere rapporti di lavoro o professionali con il predetto personale dell’Azienda e si impegna altresì a non instaurarne fino a tre anni dopo la cessazione dal rapporto di pubblico impiego, consapevole che i contratti conclusi e gli incarichi conferiti</w:t>
      </w:r>
      <w:r>
        <w:rPr>
          <w:rStyle w:val="Nessuno"/>
        </w:rPr>
        <w:t xml:space="preserve"> in violazione di quanto previsto dalla predetta normativa, sono nulli ed è fatto divieto ai soggetti privati che li hanno conclusi o conferiti di contrattare con le pubbliche amministrazioni per i successivi tre anni con obbligo di restituzione dei compen</w:t>
      </w:r>
      <w:r>
        <w:rPr>
          <w:rStyle w:val="Nessuno"/>
        </w:rPr>
        <w:t xml:space="preserve">si eventualmente percepiti e accertati, ad essi riferiti.  </w:t>
      </w:r>
    </w:p>
    <w:p w14:paraId="2F58A1E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647931F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</w:t>
      </w:r>
      <w:r>
        <w:rPr>
          <w:rStyle w:val="Nessuno"/>
        </w:rPr>
        <w:t>e, per sé o per altri, regali o altre utilità, salvo quelli d’uso di modico valore pari ad € 150,00 calcolato su base annua, per ciascun donante effettuati occasionalmente nell’ambito delle normali relazioni di cortesia e nell'ambito delle consuetudini int</w:t>
      </w:r>
      <w:r>
        <w:rPr>
          <w:rStyle w:val="Nessuno"/>
        </w:rPr>
        <w:t>ernazionali. In ogni caso, indipendentemente dalla circostanza che il fatto costituisca reato, il dipendente non chiede, per sé o per altri, regali o altre utilità, neanche di modico valore a titolo di corrispettivo per compiere o per aver compiuto un atto</w:t>
      </w:r>
      <w:r>
        <w:rPr>
          <w:rStyle w:val="Nessuno"/>
        </w:rPr>
        <w:t xml:space="preserve">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32E410A9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lastRenderedPageBreak/>
        <w:t>b)</w:t>
      </w:r>
      <w:r>
        <w:rPr>
          <w:rStyle w:val="Nessuno"/>
        </w:rPr>
        <w:t xml:space="preserve"> è fatt</w:t>
      </w:r>
      <w:r>
        <w:rPr>
          <w:rStyle w:val="Nessuno"/>
        </w:rPr>
        <w:t>o divieto a dipendenti dell’A.O.U.P. GIACCONE di accettare incarichi di collaborazione da soggetti privati che abbiano, o abbiano avuto nel biennio precedente, un interesse economico significativo in decisioni o attività inerenti all'ufficio di appartenenz</w:t>
      </w:r>
      <w:r>
        <w:rPr>
          <w:rStyle w:val="Nessuno"/>
        </w:rPr>
        <w:t xml:space="preserve">a. </w:t>
      </w:r>
    </w:p>
    <w:p w14:paraId="725FFBBB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</w:t>
      </w:r>
      <w:r>
        <w:rPr>
          <w:rStyle w:val="Nessuno"/>
        </w:rPr>
        <w:t xml:space="preserve">Prevenzione della Corruzione A.O.U.P. GIACCONE eventuali comportamenti difformi posti in essere da personale dipendente dell’amministrazione. </w:t>
      </w:r>
    </w:p>
    <w:p w14:paraId="67493B0E" w14:textId="77777777" w:rsidR="007A468A" w:rsidRDefault="007A468A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7F6B6751" w14:textId="77777777" w:rsidR="007A468A" w:rsidRDefault="000623D0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5667897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</w:t>
      </w:r>
      <w:r>
        <w:rPr>
          <w:rStyle w:val="Nessuno"/>
        </w:rPr>
        <w:t>ti con il presente Protocollo di legalità/Patto di integrità comunque accertato dall’A.O.U.P. GIACCONE, potranno essere applicate le seguenti sanzioni, non in maniera alternativa ma anche congiuntamente, nel rispetto dei principi di gradualità e proporzion</w:t>
      </w:r>
      <w:r>
        <w:rPr>
          <w:rStyle w:val="Nessuno"/>
        </w:rPr>
        <w:t xml:space="preserve">alità, in relazione alla gravità dell’evento e all’eventuale recidiva dello stesso: </w:t>
      </w:r>
    </w:p>
    <w:p w14:paraId="5D11313B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779A9B91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014F028A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</w:t>
      </w:r>
      <w:r>
        <w:rPr>
          <w:rStyle w:val="Nessuno"/>
        </w:rPr>
        <w:t xml:space="preserve">la cauzione definitiva; </w:t>
      </w:r>
    </w:p>
    <w:p w14:paraId="4F211B29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441BC21F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</w:t>
      </w:r>
      <w:r>
        <w:rPr>
          <w:rStyle w:val="Nessuno"/>
        </w:rPr>
        <w:t xml:space="preserve">nte dalle procedure indette dall’A.O.U.P. GIACCONE per 1 anno. </w:t>
      </w:r>
    </w:p>
    <w:p w14:paraId="77F2F67A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3EE690A5" w14:textId="77777777" w:rsidR="007A468A" w:rsidRDefault="000623D0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>nullità dei contratti e degli incarichi e divieto di contrattare con le pubbliche amministrazioni p</w:t>
      </w:r>
      <w:r>
        <w:rPr>
          <w:rStyle w:val="Nessuno"/>
        </w:rPr>
        <w:t xml:space="preserve">er i successivi tre anni con obbligo di restituzione dei compensi eventualmente percepiti e accertati ad essi riferiti, per i soggetti privati che violano le disposizioni del precedente comma 3.8. </w:t>
      </w:r>
    </w:p>
    <w:p w14:paraId="2E47DA31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5 Durata del Protocollo di Legalità/Patto di Integrit</w:t>
      </w:r>
      <w:r>
        <w:rPr>
          <w:rStyle w:val="Nessuno"/>
          <w:b/>
          <w:bCs/>
          <w:sz w:val="28"/>
          <w:szCs w:val="28"/>
        </w:rPr>
        <w:t>à e delle relative sanzioni</w:t>
      </w:r>
    </w:p>
    <w:p w14:paraId="158A51E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76741AE6" w14:textId="77777777" w:rsidR="007A468A" w:rsidRDefault="000623D0">
      <w:pPr>
        <w:pStyle w:val="Default"/>
        <w:jc w:val="both"/>
      </w:pPr>
      <w:r>
        <w:rPr>
          <w:rStyle w:val="Nessuno"/>
        </w:rPr>
        <w:t>Per le specifiche</w:t>
      </w:r>
      <w:r>
        <w:rPr>
          <w:rStyle w:val="Nessuno"/>
        </w:rPr>
        <w:t xml:space="preserve">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>”, il presente Protoco</w:t>
      </w:r>
      <w:r>
        <w:rPr>
          <w:rStyle w:val="Nessuno"/>
        </w:rPr>
        <w:t xml:space="preserve">llo di Legalità/Patto di Integrità e le relative sanzioni restano in vigore anche successivamente alla completa esecuzione del contratto, per i periodi corrispondenti alle annualità fissate dalle predette disposizioni. </w:t>
      </w:r>
    </w:p>
    <w:p w14:paraId="5F38D48D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</w:t>
      </w:r>
      <w:r>
        <w:rPr>
          <w:rStyle w:val="Nessuno"/>
          <w:b/>
          <w:bCs/>
          <w:sz w:val="28"/>
          <w:szCs w:val="28"/>
        </w:rPr>
        <w:t>zione di controversie</w:t>
      </w:r>
    </w:p>
    <w:p w14:paraId="223F0DC0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</w:t>
      </w:r>
      <w:r>
        <w:rPr>
          <w:rStyle w:val="Nessuno"/>
        </w:rPr>
        <w:t xml:space="preserve">mpetente del Foro di Palermo in quanto Foro esclusivo. </w:t>
      </w:r>
    </w:p>
    <w:p w14:paraId="67FF4122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7A468A" w14:paraId="326A0F3C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B302" w14:textId="1589178E" w:rsidR="007A468A" w:rsidRDefault="00C55C4D" w:rsidP="00C55C4D">
            <w:pPr>
              <w:pStyle w:val="Default"/>
              <w:tabs>
                <w:tab w:val="left" w:pos="2364"/>
              </w:tabs>
              <w:spacing w:after="0" w:line="240" w:lineRule="auto"/>
              <w:rPr>
                <w:rStyle w:val="Nessuno"/>
              </w:rPr>
            </w:pPr>
            <w:r>
              <w:rPr>
                <w:rStyle w:val="Nessuno"/>
              </w:rPr>
              <w:t xml:space="preserve">              Il RUP</w:t>
            </w:r>
          </w:p>
          <w:p w14:paraId="62653D24" w14:textId="36A68AB7" w:rsidR="00C55C4D" w:rsidRPr="00C55C4D" w:rsidRDefault="00C55C4D" w:rsidP="00C55C4D">
            <w:pPr>
              <w:pStyle w:val="CM9"/>
            </w:pPr>
            <w:r>
              <w:t>Dott.ssa Maria Anna Puglisi</w:t>
            </w:r>
          </w:p>
          <w:p w14:paraId="394A1EA8" w14:textId="77777777" w:rsidR="007A468A" w:rsidRDefault="007A468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6DF15" w14:textId="77777777" w:rsidR="007A468A" w:rsidRDefault="000623D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3029107B" w14:textId="77777777" w:rsidR="007A468A" w:rsidRDefault="000623D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29D72E64" w14:textId="77777777" w:rsidR="007A468A" w:rsidRDefault="007A468A">
      <w:pPr>
        <w:pStyle w:val="Default"/>
        <w:widowControl w:val="0"/>
        <w:spacing w:line="240" w:lineRule="auto"/>
      </w:pPr>
    </w:p>
    <w:p w14:paraId="3F1B71A5" w14:textId="77777777" w:rsidR="007A468A" w:rsidRDefault="007A468A">
      <w:pPr>
        <w:pStyle w:val="Default"/>
      </w:pPr>
    </w:p>
    <w:p w14:paraId="1AE38D14" w14:textId="77777777" w:rsidR="007A468A" w:rsidRDefault="007A468A"/>
    <w:p w14:paraId="26A7EC58" w14:textId="77777777" w:rsidR="007A468A" w:rsidRDefault="000623D0">
      <w:pPr>
        <w:tabs>
          <w:tab w:val="left" w:pos="2057"/>
        </w:tabs>
      </w:pPr>
      <w:r>
        <w:rPr>
          <w:rStyle w:val="Nessuno"/>
        </w:rPr>
        <w:tab/>
      </w:r>
    </w:p>
    <w:p w14:paraId="1322A8AA" w14:textId="77777777" w:rsidR="007A468A" w:rsidRDefault="007A468A"/>
    <w:sectPr w:rsidR="007A468A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A835B" w14:textId="77777777" w:rsidR="000623D0" w:rsidRDefault="000623D0">
      <w:pPr>
        <w:spacing w:after="0" w:line="240" w:lineRule="auto"/>
      </w:pPr>
      <w:r>
        <w:separator/>
      </w:r>
    </w:p>
  </w:endnote>
  <w:endnote w:type="continuationSeparator" w:id="0">
    <w:p w14:paraId="6F1120A6" w14:textId="77777777" w:rsidR="000623D0" w:rsidRDefault="00062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3A5A8" w14:textId="4A2EB423" w:rsidR="007A468A" w:rsidRDefault="000623D0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827100">
      <w:rPr>
        <w:rFonts w:ascii="Gill Sans MT" w:eastAsia="Gill Sans MT" w:hAnsi="Gill Sans MT" w:cs="Gill Sans MT"/>
        <w:noProof/>
        <w:sz w:val="16"/>
        <w:szCs w:val="16"/>
      </w:rPr>
      <w:t>4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E9C5B" w14:textId="77777777" w:rsidR="000623D0" w:rsidRDefault="000623D0">
      <w:pPr>
        <w:spacing w:after="0" w:line="240" w:lineRule="auto"/>
      </w:pPr>
      <w:r>
        <w:separator/>
      </w:r>
    </w:p>
  </w:footnote>
  <w:footnote w:type="continuationSeparator" w:id="0">
    <w:p w14:paraId="086C5D12" w14:textId="77777777" w:rsidR="000623D0" w:rsidRDefault="00062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2143F" w14:textId="77777777" w:rsidR="007A468A" w:rsidRDefault="000623D0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5F6261E4" wp14:editId="5C5260B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165F570F" w14:textId="77777777" w:rsidR="007A468A" w:rsidRDefault="000623D0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68A"/>
    <w:rsid w:val="000623D0"/>
    <w:rsid w:val="001A2DD2"/>
    <w:rsid w:val="007A468A"/>
    <w:rsid w:val="00827100"/>
    <w:rsid w:val="009E2CC3"/>
    <w:rsid w:val="00C5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999DF"/>
  <w15:docId w15:val="{F9C1477E-5656-4CFC-9B02-33B53F9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1740</Words>
  <Characters>11072</Characters>
  <Application>Microsoft Office Word</Application>
  <DocSecurity>0</DocSecurity>
  <Lines>410</Lines>
  <Paragraphs>166</Paragraphs>
  <ScaleCrop>false</ScaleCrop>
  <Company/>
  <LinksUpToDate>false</LinksUpToDate>
  <CharactersWithSpaces>12646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2025-12-27T12:45:00Z</dcterms:created>
  <dcterms:modified xsi:type="dcterms:W3CDTF">2026-03-19T15:49:00Z</dcterms:modified>
</cp:coreProperties>
</file>